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14" w:rsidRPr="00601214" w:rsidRDefault="00601214" w:rsidP="00601214">
      <w:pPr>
        <w:widowControl/>
        <w:pBdr>
          <w:bottom w:val="single" w:sz="6" w:space="4" w:color="82BC31"/>
        </w:pBdr>
        <w:spacing w:before="100" w:beforeAutospacing="1" w:after="150"/>
        <w:jc w:val="left"/>
        <w:outlineLvl w:val="1"/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</w:pPr>
      <w:bookmarkStart w:id="0" w:name="_GoBack"/>
      <w:r w:rsidRPr="00601214"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  <w:t>精益生产与分库的完美结合</w:t>
      </w:r>
      <w:bookmarkEnd w:id="0"/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日期：</w:t>
      </w:r>
      <w:r w:rsidRPr="00601214">
        <w:rPr>
          <w:rFonts w:ascii="Verdana" w:eastAsia="宋体" w:hAnsi="Verdana" w:cs="宋体"/>
          <w:color w:val="82BC31"/>
          <w:kern w:val="0"/>
          <w:sz w:val="18"/>
          <w:szCs w:val="18"/>
        </w:rPr>
        <w:t>2012-12-24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  |  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分类：</w:t>
      </w:r>
      <w:hyperlink r:id="rId4" w:tooltip="View all posts in 技术文章" w:history="1">
        <w:r w:rsidRPr="00601214">
          <w:rPr>
            <w:rFonts w:ascii="Verdana" w:eastAsia="宋体" w:hAnsi="Verdana" w:cs="宋体"/>
            <w:color w:val="82BC31"/>
            <w:kern w:val="0"/>
            <w:sz w:val="18"/>
            <w:szCs w:val="18"/>
            <w:u w:val="single"/>
          </w:rPr>
          <w:t>技术文章</w:t>
        </w:r>
      </w:hyperlink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  |  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标签：</w:t>
      </w:r>
      <w:hyperlink r:id="rId5" w:history="1">
        <w:r w:rsidRPr="00601214">
          <w:rPr>
            <w:rFonts w:ascii="Verdana" w:eastAsia="宋体" w:hAnsi="Verdana" w:cs="宋体"/>
            <w:color w:val="82BC31"/>
            <w:kern w:val="0"/>
            <w:sz w:val="18"/>
            <w:szCs w:val="18"/>
            <w:u w:val="single"/>
          </w:rPr>
          <w:t>分库短缺</w:t>
        </w:r>
      </w:hyperlink>
      <w:r w:rsidRPr="00601214">
        <w:rPr>
          <w:rFonts w:ascii="Verdana" w:eastAsia="宋体" w:hAnsi="Verdana" w:cs="宋体"/>
          <w:color w:val="82BC31"/>
          <w:kern w:val="0"/>
          <w:sz w:val="18"/>
          <w:szCs w:val="18"/>
        </w:rPr>
        <w:t>, </w:t>
      </w:r>
      <w:hyperlink r:id="rId6" w:history="1">
        <w:r w:rsidRPr="00601214">
          <w:rPr>
            <w:rFonts w:ascii="Verdana" w:eastAsia="宋体" w:hAnsi="Verdana" w:cs="宋体"/>
            <w:color w:val="82BC31"/>
            <w:kern w:val="0"/>
            <w:sz w:val="18"/>
            <w:szCs w:val="18"/>
            <w:u w:val="single"/>
          </w:rPr>
          <w:t>精益生产</w:t>
        </w:r>
      </w:hyperlink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  |  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浏览：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1,177  |  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无评论</w:t>
      </w:r>
    </w:p>
    <w:p w:rsidR="00601214" w:rsidRPr="00601214" w:rsidRDefault="00601214" w:rsidP="006012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21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3C10809" wp14:editId="3FAAC1B5">
            <wp:extent cx="1426210" cy="907415"/>
            <wp:effectExtent l="0" t="0" r="2540" b="6985"/>
            <wp:docPr id="1" name="图片 1" descr="http://www.2bizbox.cn/wp-content/themes/bb/images/blog-logo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2bizbox.cn/wp-content/themes/bb/images/blog-logo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有些企业的规模比较大，有多个生产基地坐落于多个城市，为了既能统一管理公司的所有分库资源，又能让各地区的分库独立核算统计，于是启用了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“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多库房管理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的功能。然而，多个生产基地使用同一个数据库，便没法预估自己的物料短缺情况。精益生产的出现，解决了这个问题。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精益生产是看板管理中一个常用概念，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PFEP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是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Plan for Each Part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的缩写，中文的解释是对生产过程中每一个零件的详细计划，并注明所有与生产过程相关的信息，是供应链过程中精细化管理物料的一种方法。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2BizBox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中的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PFEP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功能可选择不同的分库，根据该分库中物料的库存情况，对物料的短缺进行精细化的测算，并以图示方式显示短缺发生的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“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结点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。让我们来试验一下：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进入制造模块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à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精益生产，选择物料清单，输入计划生产该物料的数量，点击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“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查看精益生产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。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drawing>
          <wp:inline distT="0" distB="0" distL="0" distR="0" wp14:anchorId="4F5E3542" wp14:editId="18E9967A">
            <wp:extent cx="2859405" cy="1719580"/>
            <wp:effectExtent l="0" t="0" r="0" b="0"/>
            <wp:docPr id="2" name="图片 2" descr="2BizBox _精益生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BizBox _精益生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产生结果如下图：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drawing>
          <wp:inline distT="0" distB="0" distL="0" distR="0" wp14:anchorId="6C2E05B5" wp14:editId="79D8E7E2">
            <wp:extent cx="2859405" cy="1821815"/>
            <wp:effectExtent l="0" t="0" r="0" b="6985"/>
            <wp:docPr id="3" name="图片 3" descr="2BizBox _精益生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BizBox _精益生产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图中，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 xml:space="preserve"> “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单元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*”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的列，表示要生产的第几件产品。绿色表示此时没有发生短缺，而红色表示发生了短缺。可以看到，一些零件在一开始就发生了短缺，而有些零件在则在中途发生了短缺。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初始查看到的精益生产信息，显示的是物料在整个库房中的短缺信息，若想查看各分库的物料短缺，可在精益生产界面的底部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“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货位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下拉框中，选择各生产基地所代表的分库号，点击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“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查看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按钮。下面两张图，分别显示了物料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“251522”</w:t>
      </w: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的原材料、半成品在不同分库中的短缺信息。</w:t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lastRenderedPageBreak/>
        <w:drawing>
          <wp:inline distT="0" distB="0" distL="0" distR="0" wp14:anchorId="3C9DDDB3" wp14:editId="63B94FC3">
            <wp:extent cx="2402205" cy="2859405"/>
            <wp:effectExtent l="0" t="0" r="0" b="0"/>
            <wp:docPr id="4" name="图片 4" descr="2BizBox _精益生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BizBox _精益生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14" w:rsidRPr="00601214" w:rsidRDefault="00601214" w:rsidP="00601214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601214">
        <w:rPr>
          <w:rFonts w:ascii="Verdana" w:eastAsia="宋体" w:hAnsi="Verdana" w:cs="宋体"/>
          <w:color w:val="7E7E7E"/>
          <w:kern w:val="0"/>
          <w:sz w:val="18"/>
          <w:szCs w:val="18"/>
        </w:rPr>
        <w:t>这个功能，能够帮助各生产基地的计划人员和采购人员，快速测试库存的生产供货能力、预测短缺，进行相关业务处理。</w:t>
      </w:r>
    </w:p>
    <w:p w:rsidR="00DF6D82" w:rsidRDefault="00DF6D82"/>
    <w:sectPr w:rsidR="00DF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6C"/>
    <w:rsid w:val="005B506C"/>
    <w:rsid w:val="00601214"/>
    <w:rsid w:val="00D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D923A-1E7D-4954-B0D7-372AF462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bizbox.cn/tag/%e7%b2%be%e7%9b%8a%e7%94%9f%e4%ba%a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2bizbox.cn/tag/%e5%88%86%e5%ba%93%e7%9f%ad%e7%bc%ba" TargetMode="External"/><Relationship Id="rId10" Type="http://schemas.openxmlformats.org/officeDocument/2006/relationships/image" Target="media/image4.png"/><Relationship Id="rId4" Type="http://schemas.openxmlformats.org/officeDocument/2006/relationships/hyperlink" Target="http://www.2bizbox.cn/category/tech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xiupeng zou</dc:creator>
  <cp:keywords/>
  <dc:description/>
  <cp:lastModifiedBy>xiupeng zou</cp:lastModifiedBy>
  <cp:revision>3</cp:revision>
  <dcterms:created xsi:type="dcterms:W3CDTF">2014-12-29T16:12:00Z</dcterms:created>
  <dcterms:modified xsi:type="dcterms:W3CDTF">2014-12-29T16:12:00Z</dcterms:modified>
</cp:coreProperties>
</file>